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22D" w:rsidRDefault="0086222D"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653"/>
        <w:gridCol w:w="4702"/>
      </w:tblGrid>
      <w:tr w:rsidR="001F4970" w:rsidRPr="0086222D" w:rsidTr="00B53C6B">
        <w:tc>
          <w:tcPr>
            <w:tcW w:w="4653" w:type="dxa"/>
          </w:tcPr>
          <w:p w:rsidR="001F4970" w:rsidRPr="0086222D" w:rsidRDefault="001F4970" w:rsidP="00761C2F">
            <w:pPr>
              <w:rPr>
                <w:sz w:val="28"/>
                <w:szCs w:val="28"/>
              </w:rPr>
            </w:pPr>
          </w:p>
        </w:tc>
        <w:tc>
          <w:tcPr>
            <w:tcW w:w="4702" w:type="dxa"/>
          </w:tcPr>
          <w:p w:rsidR="001F4970" w:rsidRPr="002E5CB5" w:rsidRDefault="001F4970" w:rsidP="001F4970">
            <w:pPr>
              <w:tabs>
                <w:tab w:val="left" w:pos="4429"/>
                <w:tab w:val="left" w:pos="4569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E5CB5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1C4D7E" w:rsidRPr="002E5CB5">
              <w:rPr>
                <w:rFonts w:ascii="Times New Roman" w:hAnsi="Times New Roman"/>
                <w:sz w:val="28"/>
                <w:szCs w:val="28"/>
              </w:rPr>
              <w:t>№</w:t>
            </w:r>
            <w:r w:rsidRPr="002E5CB5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1F4970" w:rsidRPr="002E5CB5" w:rsidRDefault="001F4970" w:rsidP="002E5CB5">
            <w:pPr>
              <w:tabs>
                <w:tab w:val="left" w:pos="4429"/>
                <w:tab w:val="left" w:pos="4569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E5CB5">
              <w:rPr>
                <w:rFonts w:ascii="Times New Roman" w:hAnsi="Times New Roman"/>
                <w:sz w:val="28"/>
                <w:szCs w:val="28"/>
              </w:rPr>
              <w:t xml:space="preserve"> к </w:t>
            </w:r>
            <w:r w:rsidR="002E5CB5" w:rsidRPr="002E5CB5">
              <w:rPr>
                <w:rFonts w:ascii="Times New Roman" w:hAnsi="Times New Roman"/>
                <w:sz w:val="28"/>
                <w:szCs w:val="28"/>
              </w:rPr>
              <w:t>решению Совета</w:t>
            </w:r>
            <w:r w:rsidRPr="002E5CB5">
              <w:rPr>
                <w:rFonts w:ascii="Times New Roman" w:hAnsi="Times New Roman"/>
                <w:sz w:val="28"/>
                <w:szCs w:val="28"/>
              </w:rPr>
              <w:t xml:space="preserve"> Нерчинского муниципального округа                                                                </w:t>
            </w:r>
            <w:r w:rsidR="002E5CB5" w:rsidRPr="002E5CB5">
              <w:rPr>
                <w:rFonts w:ascii="Times New Roman" w:hAnsi="Times New Roman"/>
                <w:sz w:val="28"/>
                <w:szCs w:val="28"/>
              </w:rPr>
              <w:t>от</w:t>
            </w:r>
            <w:r w:rsidR="0090037A">
              <w:rPr>
                <w:rFonts w:ascii="Times New Roman" w:hAnsi="Times New Roman"/>
                <w:sz w:val="28"/>
                <w:szCs w:val="28"/>
              </w:rPr>
              <w:t xml:space="preserve"> 27</w:t>
            </w:r>
            <w:r w:rsidR="002E5CB5" w:rsidRPr="002E5CB5">
              <w:rPr>
                <w:rFonts w:ascii="Times New Roman" w:hAnsi="Times New Roman"/>
                <w:sz w:val="28"/>
                <w:szCs w:val="28"/>
              </w:rPr>
              <w:t xml:space="preserve"> мая</w:t>
            </w:r>
            <w:r w:rsidRPr="002E5CB5">
              <w:rPr>
                <w:rFonts w:ascii="Times New Roman" w:hAnsi="Times New Roman"/>
                <w:sz w:val="28"/>
                <w:szCs w:val="28"/>
              </w:rPr>
              <w:t xml:space="preserve"> 2026 года №</w:t>
            </w:r>
            <w:r w:rsidR="0090037A">
              <w:rPr>
                <w:rFonts w:ascii="Times New Roman" w:hAnsi="Times New Roman"/>
                <w:sz w:val="28"/>
                <w:szCs w:val="28"/>
              </w:rPr>
              <w:t xml:space="preserve"> 182</w:t>
            </w:r>
            <w:r w:rsidRPr="002E5CB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2E5CB5" w:rsidRDefault="002E5CB5" w:rsidP="001F497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F4970" w:rsidRDefault="001F4970" w:rsidP="001F497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Положение</w:t>
      </w:r>
      <w:r w:rsidRPr="0086222D">
        <w:rPr>
          <w:rFonts w:ascii="Times New Roman" w:hAnsi="Times New Roman"/>
          <w:b/>
          <w:color w:val="000000"/>
          <w:sz w:val="28"/>
          <w:szCs w:val="28"/>
        </w:rPr>
        <w:br/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о муниципальном дорожном фонде </w:t>
      </w:r>
    </w:p>
    <w:p w:rsidR="001F4970" w:rsidRPr="0086222D" w:rsidRDefault="001F4970" w:rsidP="001F497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Нерчинского муниципального округа Забайкальского края</w:t>
      </w:r>
    </w:p>
    <w:p w:rsidR="0086222D" w:rsidRDefault="0086222D"/>
    <w:p w:rsidR="001F4970" w:rsidRPr="001F4970" w:rsidRDefault="001F4970" w:rsidP="001F4970">
      <w:pPr>
        <w:pStyle w:val="ConsPlusTitle"/>
        <w:jc w:val="both"/>
        <w:outlineLvl w:val="1"/>
        <w:rPr>
          <w:rFonts w:ascii="Times New Roman" w:hAnsi="Times New Roman"/>
          <w:sz w:val="28"/>
          <w:szCs w:val="28"/>
        </w:rPr>
      </w:pPr>
      <w:r>
        <w:t xml:space="preserve">                                                 </w:t>
      </w:r>
      <w:r w:rsidRPr="001F4970">
        <w:rPr>
          <w:rFonts w:ascii="Times New Roman" w:hAnsi="Times New Roman"/>
          <w:sz w:val="28"/>
          <w:szCs w:val="28"/>
        </w:rPr>
        <w:t>1. Общие положения</w:t>
      </w:r>
    </w:p>
    <w:p w:rsidR="001F4970" w:rsidRPr="001F4970" w:rsidRDefault="001F4970" w:rsidP="001F49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</w:p>
    <w:p w:rsidR="007808FA" w:rsidRDefault="001F4970" w:rsidP="007808F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1.1. Положение о муниципальном дорожном фонде </w:t>
      </w: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Нерчинского </w:t>
      </w:r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муниципального округа </w:t>
      </w: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>Забайкальского края</w:t>
      </w:r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 (далее - Положение) разработано в соответствии с Бюджетным </w:t>
      </w:r>
      <w:hyperlink r:id="rId8" w:tooltip="&quot;Бюджетный кодекс Российской Федерации&quot; от 31.07.1998 N 145-ФЗ (ред. от 21.04.2025) (с изм. и доп., вступ. в силу с 01.06.2025) {КонсультантПлюс}">
        <w:r w:rsidRPr="001F4970">
          <w:rPr>
            <w:rFonts w:ascii="Times New Roman" w:hAnsi="Times New Roman"/>
            <w:kern w:val="2"/>
            <w:sz w:val="28"/>
            <w:szCs w:val="28"/>
            <w14:ligatures w14:val="standardContextual"/>
          </w:rPr>
          <w:t>кодексом</w:t>
        </w:r>
      </w:hyperlink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 Российской Федерации.</w:t>
      </w:r>
    </w:p>
    <w:p w:rsidR="007808FA" w:rsidRDefault="001F4970" w:rsidP="007808F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1.2. Муниципальный дорожный фонд </w:t>
      </w: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>Нерчинского</w:t>
      </w:r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 муниципального округа </w:t>
      </w: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>Забайкальского</w:t>
      </w:r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 </w:t>
      </w: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края </w:t>
      </w:r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(далее </w:t>
      </w:r>
      <w:r w:rsidR="006820D8">
        <w:rPr>
          <w:rFonts w:ascii="Times New Roman" w:hAnsi="Times New Roman"/>
          <w:kern w:val="2"/>
          <w:sz w:val="28"/>
          <w:szCs w:val="28"/>
          <w14:ligatures w14:val="standardContextual"/>
        </w:rPr>
        <w:t>–</w:t>
      </w:r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 </w:t>
      </w:r>
      <w:r w:rsidR="006820D8"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муниципальный </w:t>
      </w:r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дорожный фонд) - часть средств бюджета </w:t>
      </w: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>Нерчинского</w:t>
      </w:r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 муниципального округа </w:t>
      </w: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>Забайкальского края</w:t>
      </w:r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>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пунктов.</w:t>
      </w:r>
    </w:p>
    <w:p w:rsidR="007808FA" w:rsidRDefault="001F4970" w:rsidP="007808F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1.3. Средства </w:t>
      </w:r>
      <w:r w:rsidR="006820D8"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муниципального </w:t>
      </w:r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>дорожного фонда имеют целевое назначение и не подлежат изъятию или расходованию на нужды, не связанные с обеспечением дорожной деятельности.</w:t>
      </w:r>
    </w:p>
    <w:p w:rsidR="001F4970" w:rsidRPr="001F4970" w:rsidRDefault="001F4970" w:rsidP="007808F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>1.4. Порядок формирования и использования бюджетных ассигнований муниципального дорожного фонда</w:t>
      </w: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 Нерчинского муниципального округа</w:t>
      </w:r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 устанавливается решением Совета </w:t>
      </w: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>Нерчинского</w:t>
      </w:r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 муниципального округа</w:t>
      </w: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 Забайкальского края</w:t>
      </w:r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>.</w:t>
      </w: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 </w:t>
      </w:r>
    </w:p>
    <w:p w:rsidR="001F4970" w:rsidRPr="001F4970" w:rsidRDefault="001F4970" w:rsidP="001F49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</w:p>
    <w:p w:rsidR="001F4970" w:rsidRPr="001F4970" w:rsidRDefault="001F4970" w:rsidP="001F497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/>
          <w:b/>
          <w:kern w:val="2"/>
          <w:sz w:val="28"/>
          <w:szCs w:val="28"/>
          <w14:ligatures w14:val="standardContextual"/>
        </w:rPr>
      </w:pPr>
      <w:r w:rsidRPr="001F4970">
        <w:rPr>
          <w:rFonts w:ascii="Times New Roman" w:hAnsi="Times New Roman"/>
          <w:b/>
          <w:kern w:val="2"/>
          <w:sz w:val="28"/>
          <w:szCs w:val="28"/>
          <w14:ligatures w14:val="standardContextual"/>
        </w:rPr>
        <w:t>2. Источники образования дорожного фонда</w:t>
      </w:r>
    </w:p>
    <w:p w:rsidR="001F4970" w:rsidRPr="001F4970" w:rsidRDefault="001F4970" w:rsidP="001F49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</w:p>
    <w:p w:rsidR="007808FA" w:rsidRDefault="001F4970" w:rsidP="007808F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bookmarkStart w:id="1" w:name="P62"/>
      <w:bookmarkEnd w:id="1"/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2.1. Объем бюджетных ассигнований муниципального дорожного фонда утверждается решением Совета </w:t>
      </w: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>Нерчинского</w:t>
      </w:r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 муниципального округа о бюджете </w:t>
      </w: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>Нерчинского</w:t>
      </w:r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 муниципального округа </w:t>
      </w: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>Забайкальского края</w:t>
      </w:r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 (далее - бюджет муниципального округа) на очередной финансовый год и плановый период в размере не менее суммы прогнозируемого объема доходов бюджета муниципального округа от:</w:t>
      </w:r>
    </w:p>
    <w:p w:rsidR="007808FA" w:rsidRDefault="001F4970" w:rsidP="007808F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>1)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бюджет муниципального округа;</w:t>
      </w:r>
    </w:p>
    <w:p w:rsidR="007808FA" w:rsidRDefault="006B22C0" w:rsidP="007808F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2) транспортного налога (если Законом Забайкальского края установлены единые нормативы отчислений от транспортного налога в </w:t>
      </w:r>
      <w:r>
        <w:rPr>
          <w:rFonts w:ascii="Times New Roman" w:hAnsi="Times New Roman"/>
          <w:kern w:val="2"/>
          <w:sz w:val="28"/>
          <w:szCs w:val="28"/>
          <w14:ligatures w14:val="standardContextual"/>
        </w:rPr>
        <w:lastRenderedPageBreak/>
        <w:t>местные бюджеты);</w:t>
      </w:r>
    </w:p>
    <w:p w:rsidR="007808FA" w:rsidRDefault="006B22C0" w:rsidP="007808F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>3</w:t>
      </w:r>
      <w:r w:rsidR="001F4970"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>) доходов от эксплуатации и использования имущества, входящего в состав автомобильных дорог общего пользования местного значения;</w:t>
      </w:r>
    </w:p>
    <w:p w:rsidR="007808FA" w:rsidRDefault="006B22C0" w:rsidP="007808F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>4</w:t>
      </w:r>
      <w:r w:rsidR="001F4970"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>) доходов местного бюджета от платы в счет возмещения вреда, причиняемого автомобильным дорогам местного значения</w:t>
      </w: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 транспортными средствами, осуществляющими перевозки тяжеловесных и (или) крупногабаритных грузов;</w:t>
      </w:r>
    </w:p>
    <w:p w:rsidR="007808FA" w:rsidRDefault="006B22C0" w:rsidP="007808F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5) от штрафов за нарушение правил перевозки тяжеловесных и (или) крупногабаритных грузов по автомобильным дорогам общего пользования местного значения; </w:t>
      </w:r>
    </w:p>
    <w:p w:rsidR="007808FA" w:rsidRDefault="006B22C0" w:rsidP="007808F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>6</w:t>
      </w:r>
      <w:r w:rsidR="001F4970"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>) передачи в аренду земельных участков, расположенных в полосе отвода автомобильных дорог общего пользования местного значения;</w:t>
      </w:r>
    </w:p>
    <w:p w:rsidR="007808FA" w:rsidRDefault="006B22C0" w:rsidP="007808F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>7</w:t>
      </w:r>
      <w:r w:rsidR="001F4970"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>) прочих неналоговых доходов бюджета муниципального округа (в области использования автомобильных дорог общего пользования местного значения и осуществления дорожной деятельности);</w:t>
      </w:r>
    </w:p>
    <w:p w:rsidR="007808FA" w:rsidRDefault="006B22C0" w:rsidP="007808F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>8</w:t>
      </w:r>
      <w:r w:rsidR="001F4970"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) поступлений в виде межбюджетных трансфертов из </w:t>
      </w: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бюджета Российской Федерации, бюджета Забайкальского края </w:t>
      </w:r>
      <w:r w:rsidR="001F4970"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>на финансовое обеспечение дорожной деятельности в отношении автомобильных дорог общего пользования местного значения;</w:t>
      </w:r>
    </w:p>
    <w:p w:rsidR="007808FA" w:rsidRDefault="006B22C0" w:rsidP="007808F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>9</w:t>
      </w:r>
      <w:r w:rsidR="001F4970"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>) 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</w:r>
    </w:p>
    <w:p w:rsidR="007808FA" w:rsidRDefault="006B22C0" w:rsidP="007808F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>10</w:t>
      </w:r>
      <w:r w:rsidR="001F4970"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>) денежных средств, поступающих в бюджет муниципального округа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</w:r>
    </w:p>
    <w:p w:rsidR="007808FA" w:rsidRDefault="00540D27" w:rsidP="007808F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>11</w:t>
      </w:r>
      <w:r w:rsidR="001F4970"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>) денежных средств, внесенных участником конкурса или аукциона, проводимых в целях заключения муниципального контракта, финансируемого за счет средств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</w:p>
    <w:p w:rsidR="007808FA" w:rsidRDefault="001F4970" w:rsidP="007808F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>2.2. 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дорожного фонда в очередном финансовом году.</w:t>
      </w:r>
    </w:p>
    <w:p w:rsidR="007808FA" w:rsidRDefault="001F4970" w:rsidP="007808F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2.3. Объем бюджетных ассигнований муниципального дорожного фонда подлежит корректировке в очередном финансовом году с учетом разницы между фактически поступившим в отчетном финансовом году и прогнозируемом при его формировании объемом указанных в настоящем Положении доходов бюджета муниципального округа. Указанная разница при ее положительном значении подлежит уменьшению на величину </w:t>
      </w:r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lastRenderedPageBreak/>
        <w:t>отклонения в отчетном финансовом году фактического объема ассигнований дорожного фонда от суммы прогнозируемого объема указанных в настоящем Положении доходов бюджета муниципального округа и базового объема бюджетных ассигнований дорожного фонда на соответствующий финансовый год.</w:t>
      </w:r>
    </w:p>
    <w:p w:rsidR="001F4970" w:rsidRPr="001F4970" w:rsidRDefault="001F4970" w:rsidP="007808F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>2.4. Бюджетные ассигнования муниципального дорожного фонда могут быть предусмотрены на погашение задолженности по бюджетным кредитам, полученным муниципальным образованием из бюджетов бюджетной системы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и регионального значения), и на осуществление расходов на обслуживание долговых обязательств, связанных с использованием указанных кредитов.</w:t>
      </w:r>
    </w:p>
    <w:p w:rsidR="001F4970" w:rsidRPr="001F4970" w:rsidRDefault="001F4970" w:rsidP="001F4970">
      <w:pPr>
        <w:spacing w:after="0" w:line="240" w:lineRule="auto"/>
        <w:rPr>
          <w:rFonts w:eastAsia="Calibri"/>
          <w:lang w:eastAsia="en-US"/>
        </w:rPr>
      </w:pPr>
    </w:p>
    <w:p w:rsidR="001F4970" w:rsidRPr="001F4970" w:rsidRDefault="001F4970" w:rsidP="001F497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/>
          <w:b/>
          <w:kern w:val="2"/>
          <w:sz w:val="28"/>
          <w:szCs w:val="28"/>
          <w14:ligatures w14:val="standardContextual"/>
        </w:rPr>
      </w:pPr>
      <w:r w:rsidRPr="001F4970">
        <w:rPr>
          <w:rFonts w:ascii="Times New Roman" w:hAnsi="Times New Roman"/>
          <w:b/>
          <w:kern w:val="2"/>
          <w:sz w:val="28"/>
          <w:szCs w:val="28"/>
          <w14:ligatures w14:val="standardContextual"/>
        </w:rPr>
        <w:t>3. Направления расходования средств дорожного фонда</w:t>
      </w:r>
    </w:p>
    <w:p w:rsidR="001F4970" w:rsidRPr="001F4970" w:rsidRDefault="001F4970" w:rsidP="001F49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</w:p>
    <w:p w:rsidR="001F4970" w:rsidRPr="001F4970" w:rsidRDefault="001F4970" w:rsidP="001F497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>3.1. Бюджетные ассигнования муниципального дорожного фонда могут направляться на осуществление мероприятий, предусмотренных утвержденными в установленном порядке целевыми программами, направленными на развитие и сохранение сети автомобильных дорог муниципального значения, в том числе на: на содержание, строительство (реконструкцию), капитальный ремонт и ремонт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пунктов.</w:t>
      </w:r>
    </w:p>
    <w:p w:rsidR="001F4970" w:rsidRPr="001F4970" w:rsidRDefault="001F4970" w:rsidP="001F49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EE0000"/>
          <w:kern w:val="2"/>
          <w:sz w:val="28"/>
          <w:szCs w:val="28"/>
          <w14:ligatures w14:val="standardContextual"/>
        </w:rPr>
      </w:pPr>
    </w:p>
    <w:p w:rsidR="001F4970" w:rsidRPr="001F4970" w:rsidRDefault="001F4970" w:rsidP="001F497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/>
          <w:b/>
          <w:color w:val="EE0000"/>
          <w:kern w:val="2"/>
          <w:sz w:val="28"/>
          <w:szCs w:val="28"/>
          <w14:ligatures w14:val="standardContextual"/>
        </w:rPr>
      </w:pPr>
      <w:r w:rsidRPr="001F4970">
        <w:rPr>
          <w:rFonts w:ascii="Times New Roman" w:hAnsi="Times New Roman"/>
          <w:b/>
          <w:kern w:val="2"/>
          <w:sz w:val="28"/>
          <w:szCs w:val="28"/>
          <w14:ligatures w14:val="standardContextual"/>
        </w:rPr>
        <w:t>4. Сведения об исполнении дорожного фонда</w:t>
      </w:r>
    </w:p>
    <w:p w:rsidR="001F4970" w:rsidRPr="001F4970" w:rsidRDefault="001F4970" w:rsidP="001F49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EE0000"/>
          <w:kern w:val="2"/>
          <w:sz w:val="28"/>
          <w:szCs w:val="28"/>
          <w14:ligatures w14:val="standardContextual"/>
        </w:rPr>
      </w:pPr>
    </w:p>
    <w:p w:rsidR="0086222D" w:rsidRDefault="001F4970" w:rsidP="001C4D7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4.1. Сведения об использовании бюджетных ассигнований муниципального дорожного фонда формируется в составе бюджетной отчетности об исполнении бюджета муниципального округа и предоставляется в Совет </w:t>
      </w:r>
      <w:r w:rsidR="006820D8">
        <w:rPr>
          <w:rFonts w:ascii="Times New Roman" w:hAnsi="Times New Roman"/>
          <w:kern w:val="2"/>
          <w:sz w:val="28"/>
          <w:szCs w:val="28"/>
          <w14:ligatures w14:val="standardContextual"/>
        </w:rPr>
        <w:t>Нерчинского</w:t>
      </w:r>
      <w:r w:rsidR="001C4D7E"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 </w:t>
      </w:r>
      <w:r w:rsidRPr="001F4970"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муниципального округа одновременно с годовым отчетом об исполнении бюджет муниципального округа. </w:t>
      </w:r>
    </w:p>
    <w:p w:rsidR="00B53C6B" w:rsidRPr="001C4D7E" w:rsidRDefault="00B53C6B" w:rsidP="001C4D7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color w:val="EE0000"/>
          <w:kern w:val="2"/>
          <w:sz w:val="28"/>
          <w:szCs w:val="28"/>
          <w14:ligatures w14:val="standardContextu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49"/>
        <w:gridCol w:w="4764"/>
      </w:tblGrid>
      <w:tr w:rsidR="0086222D" w:rsidRPr="002E5CB5" w:rsidTr="002E5CB5">
        <w:tc>
          <w:tcPr>
            <w:tcW w:w="4785" w:type="dxa"/>
          </w:tcPr>
          <w:p w:rsidR="0086222D" w:rsidRPr="0086222D" w:rsidRDefault="0086222D" w:rsidP="0086222D">
            <w:pPr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B53C6B" w:rsidRDefault="00B53C6B" w:rsidP="0086222D">
            <w:pPr>
              <w:tabs>
                <w:tab w:val="left" w:pos="4429"/>
                <w:tab w:val="left" w:pos="4569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E5CB5" w:rsidRDefault="002E5CB5" w:rsidP="0086222D">
            <w:pPr>
              <w:tabs>
                <w:tab w:val="left" w:pos="4429"/>
                <w:tab w:val="left" w:pos="4569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E5CB5" w:rsidRDefault="002E5CB5" w:rsidP="007808FA">
            <w:pPr>
              <w:tabs>
                <w:tab w:val="left" w:pos="4429"/>
                <w:tab w:val="left" w:pos="4569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2E5CB5" w:rsidRPr="002E5CB5" w:rsidRDefault="002E5CB5" w:rsidP="002E5CB5">
            <w:pPr>
              <w:tabs>
                <w:tab w:val="left" w:pos="4429"/>
                <w:tab w:val="left" w:pos="4569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0037A" w:rsidRDefault="0090037A" w:rsidP="0086222D">
            <w:pPr>
              <w:tabs>
                <w:tab w:val="left" w:pos="4429"/>
                <w:tab w:val="left" w:pos="4569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0037A" w:rsidRDefault="0090037A" w:rsidP="0086222D">
            <w:pPr>
              <w:tabs>
                <w:tab w:val="left" w:pos="4429"/>
                <w:tab w:val="left" w:pos="4569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0037A" w:rsidRDefault="0090037A" w:rsidP="0086222D">
            <w:pPr>
              <w:tabs>
                <w:tab w:val="left" w:pos="4429"/>
                <w:tab w:val="left" w:pos="4569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6222D" w:rsidRPr="002E5CB5" w:rsidRDefault="001C4D7E" w:rsidP="0086222D">
            <w:pPr>
              <w:tabs>
                <w:tab w:val="left" w:pos="4429"/>
                <w:tab w:val="left" w:pos="4569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E5CB5">
              <w:rPr>
                <w:rFonts w:ascii="Times New Roman" w:hAnsi="Times New Roman"/>
                <w:sz w:val="28"/>
                <w:szCs w:val="28"/>
              </w:rPr>
              <w:t>ПРИЛОЖЕНИЕ №2</w:t>
            </w:r>
          </w:p>
          <w:p w:rsidR="0086222D" w:rsidRPr="002E5CB5" w:rsidRDefault="001C4D7E" w:rsidP="007808F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E5CB5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2E5CB5" w:rsidRPr="002E5CB5">
              <w:rPr>
                <w:rFonts w:ascii="Times New Roman" w:hAnsi="Times New Roman"/>
                <w:sz w:val="28"/>
                <w:szCs w:val="28"/>
              </w:rPr>
              <w:t>решению Совета</w:t>
            </w:r>
            <w:r w:rsidR="0086222D" w:rsidRPr="002E5CB5">
              <w:rPr>
                <w:rFonts w:ascii="Times New Roman" w:hAnsi="Times New Roman"/>
                <w:sz w:val="28"/>
                <w:szCs w:val="28"/>
              </w:rPr>
              <w:t xml:space="preserve"> Нерчинского муниципального округа                                                                от </w:t>
            </w:r>
            <w:r w:rsidR="0090037A">
              <w:rPr>
                <w:rFonts w:ascii="Times New Roman" w:hAnsi="Times New Roman"/>
                <w:sz w:val="28"/>
                <w:szCs w:val="28"/>
              </w:rPr>
              <w:t>27</w:t>
            </w:r>
            <w:r w:rsidR="0086222D" w:rsidRPr="002E5CB5">
              <w:rPr>
                <w:rFonts w:ascii="Times New Roman" w:hAnsi="Times New Roman"/>
                <w:sz w:val="28"/>
                <w:szCs w:val="28"/>
              </w:rPr>
              <w:t xml:space="preserve"> мая 2026 года № </w:t>
            </w:r>
            <w:r w:rsidR="0090037A">
              <w:rPr>
                <w:rFonts w:ascii="Times New Roman" w:hAnsi="Times New Roman"/>
                <w:sz w:val="28"/>
                <w:szCs w:val="28"/>
              </w:rPr>
              <w:t>182</w:t>
            </w:r>
          </w:p>
        </w:tc>
      </w:tr>
    </w:tbl>
    <w:p w:rsidR="0086222D" w:rsidRPr="0086222D" w:rsidRDefault="0086222D" w:rsidP="0086222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6222D">
        <w:rPr>
          <w:rFonts w:ascii="Times New Roman" w:hAnsi="Times New Roman"/>
          <w:b/>
          <w:color w:val="000000"/>
          <w:sz w:val="28"/>
          <w:szCs w:val="28"/>
        </w:rPr>
        <w:lastRenderedPageBreak/>
        <w:t>Порядок</w:t>
      </w:r>
      <w:r w:rsidRPr="0086222D">
        <w:rPr>
          <w:rFonts w:ascii="Times New Roman" w:hAnsi="Times New Roman"/>
          <w:b/>
          <w:color w:val="000000"/>
          <w:sz w:val="28"/>
          <w:szCs w:val="28"/>
        </w:rPr>
        <w:br/>
        <w:t>формирования и использования бюджетных ассигнований</w:t>
      </w:r>
      <w:r w:rsidRPr="0086222D">
        <w:rPr>
          <w:rFonts w:ascii="Times New Roman" w:hAnsi="Times New Roman"/>
          <w:b/>
          <w:color w:val="000000"/>
          <w:sz w:val="28"/>
          <w:szCs w:val="28"/>
        </w:rPr>
        <w:br/>
      </w:r>
      <w:r w:rsidR="003B01EA">
        <w:rPr>
          <w:rFonts w:ascii="Times New Roman" w:hAnsi="Times New Roman"/>
          <w:b/>
          <w:color w:val="000000"/>
          <w:sz w:val="28"/>
          <w:szCs w:val="28"/>
        </w:rPr>
        <w:t xml:space="preserve">муниципального </w:t>
      </w:r>
      <w:r w:rsidRPr="0086222D">
        <w:rPr>
          <w:rFonts w:ascii="Times New Roman" w:hAnsi="Times New Roman"/>
          <w:b/>
          <w:color w:val="000000"/>
          <w:sz w:val="28"/>
          <w:szCs w:val="28"/>
        </w:rPr>
        <w:t xml:space="preserve">дорожного фонда </w:t>
      </w:r>
      <w:r w:rsidRPr="0086222D">
        <w:rPr>
          <w:rFonts w:ascii="Times New Roman" w:hAnsi="Times New Roman"/>
          <w:b/>
          <w:sz w:val="28"/>
          <w:szCs w:val="28"/>
        </w:rPr>
        <w:t>Нерчинского муниципального округа</w:t>
      </w:r>
      <w:r w:rsidR="001C4D7E">
        <w:rPr>
          <w:rFonts w:ascii="Times New Roman" w:hAnsi="Times New Roman"/>
          <w:b/>
          <w:sz w:val="28"/>
          <w:szCs w:val="28"/>
        </w:rPr>
        <w:t xml:space="preserve"> Забайкальского края</w:t>
      </w:r>
    </w:p>
    <w:p w:rsidR="002D5DD3" w:rsidRPr="007808FA" w:rsidRDefault="0086222D" w:rsidP="002D5DD3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firstLine="564"/>
        <w:jc w:val="both"/>
        <w:rPr>
          <w:rFonts w:ascii="Times New Roman" w:hAnsi="Times New Roman"/>
          <w:color w:val="000000"/>
          <w:sz w:val="28"/>
          <w:szCs w:val="28"/>
        </w:rPr>
      </w:pPr>
      <w:r w:rsidRPr="00422354">
        <w:rPr>
          <w:rFonts w:ascii="Times New Roman" w:hAnsi="Times New Roman"/>
          <w:color w:val="000000"/>
          <w:sz w:val="28"/>
          <w:szCs w:val="28"/>
        </w:rPr>
        <w:t xml:space="preserve">Настоящий Порядок устанавливает правила формирования и использования бюджетных ассигнований </w:t>
      </w:r>
      <w:r w:rsidR="003B01EA" w:rsidRPr="00422354">
        <w:rPr>
          <w:rFonts w:ascii="Times New Roman" w:hAnsi="Times New Roman"/>
          <w:color w:val="000000"/>
          <w:sz w:val="28"/>
          <w:szCs w:val="28"/>
        </w:rPr>
        <w:t xml:space="preserve">муниципального </w:t>
      </w:r>
      <w:r w:rsidRPr="00422354">
        <w:rPr>
          <w:rFonts w:ascii="Times New Roman" w:hAnsi="Times New Roman"/>
          <w:color w:val="000000"/>
          <w:sz w:val="28"/>
          <w:szCs w:val="28"/>
        </w:rPr>
        <w:t xml:space="preserve">дорожного фонда </w:t>
      </w:r>
      <w:r w:rsidRPr="00422354">
        <w:rPr>
          <w:rFonts w:ascii="Times New Roman" w:hAnsi="Times New Roman"/>
          <w:sz w:val="28"/>
          <w:szCs w:val="28"/>
        </w:rPr>
        <w:t>Нерчинского муниципального округа</w:t>
      </w:r>
      <w:r w:rsidR="003B01EA" w:rsidRPr="00422354">
        <w:rPr>
          <w:rFonts w:ascii="Times New Roman" w:hAnsi="Times New Roman"/>
          <w:color w:val="000000"/>
          <w:sz w:val="28"/>
          <w:szCs w:val="28"/>
        </w:rPr>
        <w:t xml:space="preserve"> Забайкальского края </w:t>
      </w:r>
      <w:r w:rsidRPr="00422354">
        <w:rPr>
          <w:rFonts w:ascii="Times New Roman" w:hAnsi="Times New Roman"/>
          <w:color w:val="000000"/>
          <w:sz w:val="28"/>
          <w:szCs w:val="28"/>
        </w:rPr>
        <w:t>(далее –</w:t>
      </w:r>
      <w:r w:rsidR="003B01EA" w:rsidRPr="00422354">
        <w:rPr>
          <w:rFonts w:ascii="Times New Roman" w:hAnsi="Times New Roman"/>
          <w:color w:val="000000"/>
          <w:sz w:val="28"/>
          <w:szCs w:val="28"/>
        </w:rPr>
        <w:t xml:space="preserve"> муниципальный</w:t>
      </w:r>
      <w:r w:rsidRPr="00422354">
        <w:rPr>
          <w:rFonts w:ascii="Times New Roman" w:hAnsi="Times New Roman"/>
          <w:color w:val="000000"/>
          <w:sz w:val="28"/>
          <w:szCs w:val="28"/>
        </w:rPr>
        <w:t xml:space="preserve"> дорожный фонд).</w:t>
      </w:r>
    </w:p>
    <w:p w:rsidR="007808FA" w:rsidRDefault="002D5DD3" w:rsidP="007808FA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D5DD3">
        <w:rPr>
          <w:rFonts w:ascii="Times New Roman" w:hAnsi="Times New Roman"/>
          <w:color w:val="000000"/>
          <w:sz w:val="28"/>
          <w:szCs w:val="28"/>
        </w:rPr>
        <w:t xml:space="preserve">2. Главным распорядителем средств муниципального дорожного фонда является администрация </w:t>
      </w:r>
      <w:r w:rsidRPr="002D5DD3">
        <w:rPr>
          <w:rFonts w:ascii="Times New Roman" w:hAnsi="Times New Roman"/>
          <w:sz w:val="28"/>
          <w:szCs w:val="28"/>
        </w:rPr>
        <w:t>Нерчинского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Забайкальского края</w:t>
      </w:r>
      <w:r w:rsidRPr="002D5DD3">
        <w:rPr>
          <w:rFonts w:ascii="Times New Roman" w:hAnsi="Times New Roman"/>
          <w:sz w:val="28"/>
          <w:szCs w:val="28"/>
        </w:rPr>
        <w:t>, распорядителем – отдел архитектуры, градостроительства и благоустройства администрации Нерчинского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Забайкальского края</w:t>
      </w:r>
      <w:r w:rsidRPr="002D5DD3">
        <w:rPr>
          <w:rFonts w:ascii="Times New Roman" w:hAnsi="Times New Roman"/>
          <w:color w:val="000000"/>
          <w:sz w:val="28"/>
          <w:szCs w:val="28"/>
        </w:rPr>
        <w:t>.</w:t>
      </w:r>
    </w:p>
    <w:p w:rsidR="007808FA" w:rsidRDefault="002D5DD3" w:rsidP="007808FA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808FA">
        <w:rPr>
          <w:rFonts w:ascii="Times New Roman" w:hAnsi="Times New Roman"/>
          <w:sz w:val="28"/>
          <w:szCs w:val="28"/>
        </w:rPr>
        <w:t>3</w:t>
      </w:r>
      <w:r w:rsidR="003B01EA" w:rsidRPr="007808FA">
        <w:rPr>
          <w:rFonts w:ascii="Times New Roman" w:hAnsi="Times New Roman"/>
          <w:sz w:val="28"/>
          <w:szCs w:val="28"/>
        </w:rPr>
        <w:t>. Формирование средств муниципального дорожного фонда осуществляется при подготовке проекта решения о бюджете муниципального округа на очередной финансовый год (на очередной финансовый год и на плановый период) в сроки, установленные администрацией Нерчинского муниципального округа Забайкальского края (далее - Администрация муниципального округа) для разработки бюджета муниципального округа.</w:t>
      </w:r>
    </w:p>
    <w:p w:rsidR="007808FA" w:rsidRDefault="003B01EA" w:rsidP="007808FA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808FA">
        <w:rPr>
          <w:rFonts w:ascii="Times New Roman" w:hAnsi="Times New Roman"/>
          <w:sz w:val="28"/>
          <w:szCs w:val="28"/>
        </w:rPr>
        <w:t>Финансовый орган доводит до Администрации муниципального округа планируемые поступления средств муниципального дорожного фонда, установленных в качестве источников формирования муниципального дорожного фонда на очередной финансовый год и на плановый период.</w:t>
      </w:r>
    </w:p>
    <w:p w:rsidR="007808FA" w:rsidRDefault="003B01EA" w:rsidP="007808FA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808FA">
        <w:rPr>
          <w:rFonts w:ascii="Times New Roman" w:hAnsi="Times New Roman"/>
          <w:sz w:val="28"/>
          <w:szCs w:val="28"/>
        </w:rPr>
        <w:t>Администрация муниципального округа осуществляет распределение доведенных предельных объемов бюджетных ассигнований муниципального дорожного фонда на очередной финансовый год и на плановый период по направлениям расходов.</w:t>
      </w:r>
    </w:p>
    <w:p w:rsidR="007808FA" w:rsidRDefault="00422354" w:rsidP="007808FA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7808FA">
        <w:rPr>
          <w:rFonts w:ascii="Times New Roman" w:hAnsi="Times New Roman"/>
          <w:color w:val="000000"/>
          <w:sz w:val="28"/>
          <w:szCs w:val="28"/>
        </w:rPr>
        <w:t>4.</w:t>
      </w:r>
      <w:r w:rsidRPr="007808FA">
        <w:rPr>
          <w:rFonts w:ascii="Times New Roman" w:hAnsi="Times New Roman"/>
          <w:sz w:val="28"/>
          <w:szCs w:val="28"/>
        </w:rPr>
        <w:t xml:space="preserve"> Объем бюджетных ассигнований муниципального дорожного фонда на очередной финансовый год утверждается в размере не менее прогнозируемого объема доходов бюджета, установленных </w:t>
      </w:r>
      <w:hyperlink w:anchor="P62" w:tooltip="2.1. Объем бюджетных ассигнований дорожного фонда утверждается решением Думы Переславль-Залесского муниципального округа Ярославской области о бюджете Переславль-Залесского муниципального округа Ярославской области (далее - бюджет муниципального округа) на оче">
        <w:r w:rsidRPr="007808FA">
          <w:rPr>
            <w:rFonts w:ascii="Times New Roman" w:hAnsi="Times New Roman"/>
            <w:sz w:val="28"/>
            <w:szCs w:val="28"/>
          </w:rPr>
          <w:t>пунктом 2.1 Положения</w:t>
        </w:r>
      </w:hyperlink>
      <w:r w:rsidRPr="007808FA">
        <w:rPr>
          <w:rFonts w:ascii="Times New Roman" w:hAnsi="Times New Roman"/>
          <w:sz w:val="28"/>
          <w:szCs w:val="28"/>
        </w:rPr>
        <w:t xml:space="preserve"> о муниципальном дорожном фонде Нерчинского муниципального округа Забайкальского края (далее - Положение о муниципальном дорожном фонде).</w:t>
      </w:r>
    </w:p>
    <w:p w:rsidR="00422354" w:rsidRPr="007808FA" w:rsidRDefault="00422354" w:rsidP="007808FA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7808FA">
        <w:rPr>
          <w:rFonts w:ascii="Times New Roman" w:hAnsi="Times New Roman"/>
          <w:kern w:val="2"/>
          <w:sz w:val="28"/>
          <w:szCs w:val="28"/>
          <w14:ligatures w14:val="standardContextual"/>
        </w:rPr>
        <w:t>5. Объем бюджетных ассигнований муниципального дорожного фонда подлежит корректировке в очередном финансовом году на величину отклонения между фактически</w:t>
      </w:r>
      <w:r w:rsidRPr="00422354"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 поступившим и прогнозируемым при его </w:t>
      </w:r>
      <w:r w:rsidRPr="00422354">
        <w:rPr>
          <w:rFonts w:ascii="Times New Roman" w:hAnsi="Times New Roman"/>
          <w:kern w:val="2"/>
          <w:sz w:val="28"/>
          <w:szCs w:val="28"/>
          <w14:ligatures w14:val="standardContextual"/>
        </w:rPr>
        <w:lastRenderedPageBreak/>
        <w:t xml:space="preserve">формировании объемом доходов в текущем финансовом году, установленном в качестве источников формирования муниципального дорожного фонда, установленных </w:t>
      </w:r>
      <w:hyperlink w:anchor="P62" w:tooltip="2.1. Объем бюджетных ассигнований дорожного фонда утверждается решением Думы Переславль-Залесского муниципального округа Ярославской области о бюджете Переславль-Залесского муниципального округа Ярославской области (далее - бюджет муниципального округа) на оче">
        <w:r w:rsidRPr="00422354">
          <w:rPr>
            <w:rFonts w:ascii="Times New Roman" w:hAnsi="Times New Roman"/>
            <w:kern w:val="2"/>
            <w:sz w:val="28"/>
            <w:szCs w:val="28"/>
            <w14:ligatures w14:val="standardContextual"/>
          </w:rPr>
          <w:t>пунктом 2.1 Положения</w:t>
        </w:r>
      </w:hyperlink>
      <w:r w:rsidRPr="00422354"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 о муниципальном дорожном фонде.</w:t>
      </w:r>
    </w:p>
    <w:p w:rsidR="0086222D" w:rsidRPr="0086222D" w:rsidRDefault="00422354" w:rsidP="0042235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  <w14:ligatures w14:val="standardContextual"/>
        </w:rPr>
        <w:t xml:space="preserve">      6</w:t>
      </w:r>
      <w:r w:rsidR="0086222D" w:rsidRPr="0086222D">
        <w:rPr>
          <w:rFonts w:ascii="Times New Roman" w:hAnsi="Times New Roman"/>
          <w:color w:val="000000"/>
          <w:sz w:val="28"/>
          <w:szCs w:val="28"/>
        </w:rPr>
        <w:t xml:space="preserve">. Для обеспечения дорожной деятельности в отношении автомобильных дорог общего пользования местного значения средства </w:t>
      </w:r>
      <w:r>
        <w:rPr>
          <w:rFonts w:ascii="Times New Roman" w:hAnsi="Times New Roman"/>
          <w:color w:val="000000"/>
          <w:sz w:val="28"/>
          <w:szCs w:val="28"/>
        </w:rPr>
        <w:t xml:space="preserve">муниципального </w:t>
      </w:r>
      <w:r w:rsidR="0086222D" w:rsidRPr="0086222D">
        <w:rPr>
          <w:rFonts w:ascii="Times New Roman" w:hAnsi="Times New Roman"/>
          <w:color w:val="000000"/>
          <w:sz w:val="28"/>
          <w:szCs w:val="28"/>
        </w:rPr>
        <w:t>дорожного фонда направляются на:</w:t>
      </w:r>
    </w:p>
    <w:p w:rsidR="0086222D" w:rsidRPr="0086222D" w:rsidRDefault="0086222D" w:rsidP="008622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222D">
        <w:rPr>
          <w:rFonts w:ascii="Times New Roman" w:hAnsi="Times New Roman"/>
          <w:sz w:val="28"/>
          <w:szCs w:val="28"/>
        </w:rPr>
        <w:t>- содержание и ремонт улично-дорожной сети общего пользования местного значения и обеспечения безопасности дорожного движения на них, включая создание и обеспечение функционирования парковок (парковочных мест);</w:t>
      </w:r>
    </w:p>
    <w:p w:rsidR="0086222D" w:rsidRPr="0086222D" w:rsidRDefault="0086222D" w:rsidP="008622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222D">
        <w:rPr>
          <w:rFonts w:ascii="Times New Roman" w:hAnsi="Times New Roman"/>
          <w:sz w:val="28"/>
          <w:szCs w:val="28"/>
        </w:rPr>
        <w:t>- проектирование, строительство (реконструкцию) и капитальный ремонт улично-дорожной сети общего пользования местного значения, в том числе разработка документации по планировке территории, инженерные изыскания, подготовка проектной документации, проведение экспертиз, подготовка территории строительства;</w:t>
      </w:r>
    </w:p>
    <w:p w:rsidR="0086222D" w:rsidRPr="0086222D" w:rsidRDefault="0086222D" w:rsidP="008622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222D">
        <w:rPr>
          <w:rFonts w:ascii="Times New Roman" w:hAnsi="Times New Roman"/>
          <w:sz w:val="28"/>
          <w:szCs w:val="28"/>
        </w:rPr>
        <w:t>- инвентаризацию, паспортизацию, диагностику, обследование, разработка проектов организации дорожного движения, подсчет интенсивности дорожного движения, пропускной способности автомобильных дорог общего пользования местного значения и искусственных сооружений на них, проведение кадастровых работ, регистрации прав в отношении земельных участков, занимаемых автодорогами, дорожными сооружениями и другими объектами недвижимости, используемыми в дорожной деятельности, аренда, выкуп земельных участков, объектов недвижимости, используемых в дорожной деятельности, возмещение их стоимости;</w:t>
      </w:r>
    </w:p>
    <w:p w:rsidR="0086222D" w:rsidRPr="0086222D" w:rsidRDefault="0086222D" w:rsidP="008622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222D">
        <w:rPr>
          <w:rFonts w:ascii="Times New Roman" w:hAnsi="Times New Roman"/>
          <w:sz w:val="28"/>
          <w:szCs w:val="28"/>
        </w:rPr>
        <w:t>- проектирование и строительство (реконструкция) автомобильных дорог общего пользования местного значения с твердым покрытием до сельских населенных пунктов Нерчинского муниципального округа, не имеющих круглогодичной связи с сетью автомобильных дорог общего пользования;</w:t>
      </w:r>
    </w:p>
    <w:p w:rsidR="0086222D" w:rsidRDefault="0086222D" w:rsidP="008622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222D">
        <w:rPr>
          <w:rFonts w:ascii="Times New Roman" w:hAnsi="Times New Roman"/>
          <w:sz w:val="28"/>
          <w:szCs w:val="28"/>
        </w:rPr>
        <w:t>- капитальный ремонт и ремонт дворовых территорий многоквартирных домов, проездов к дворовым территориям многоквартирных домов;</w:t>
      </w:r>
    </w:p>
    <w:p w:rsidR="00F938A4" w:rsidRDefault="00F938A4" w:rsidP="008622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деятельности подведомственных учреждений в сфере дорожного хозяйства;</w:t>
      </w:r>
    </w:p>
    <w:p w:rsidR="00F938A4" w:rsidRPr="0086222D" w:rsidRDefault="00F938A4" w:rsidP="008622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-приобретение дорожно-строительной техники, необходимой для осуществления дорожной деятельности;</w:t>
      </w:r>
    </w:p>
    <w:p w:rsidR="0086222D" w:rsidRPr="0086222D" w:rsidRDefault="0090037A" w:rsidP="008622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6222D" w:rsidRPr="0086222D">
        <w:rPr>
          <w:rFonts w:ascii="Times New Roman" w:hAnsi="Times New Roman"/>
          <w:sz w:val="28"/>
          <w:szCs w:val="28"/>
        </w:rPr>
        <w:t>осуществление иных мероприятий в отношении автомобильных дорог общего пользования местного значения в пределах границ Нерчинского муниципального округа, включая исполнение решений судов и надзорных органов;</w:t>
      </w:r>
    </w:p>
    <w:p w:rsidR="0086222D" w:rsidRDefault="0086222D" w:rsidP="008622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222D">
        <w:rPr>
          <w:rFonts w:ascii="Times New Roman" w:hAnsi="Times New Roman"/>
          <w:sz w:val="28"/>
          <w:szCs w:val="28"/>
        </w:rPr>
        <w:t>- финансирование мероприятий дорожной деятельности в рамках муниципальных программ, действующих на территории Нерчинского муниципального округа.</w:t>
      </w:r>
    </w:p>
    <w:p w:rsidR="007808FA" w:rsidRDefault="00422354" w:rsidP="007808F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Кроме того, средства дорожного фонда могут направляться на погашение задолженности по бюджетным кредитам, привлекаемым </w:t>
      </w:r>
      <w:r w:rsidR="00FD7788">
        <w:rPr>
          <w:rFonts w:ascii="Times New Roman" w:hAnsi="Times New Roman"/>
          <w:sz w:val="28"/>
          <w:szCs w:val="28"/>
        </w:rPr>
        <w:t>в бюджет муниципального округа из краевого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и регионального значения), и осуществление расходов на обслуживание долговых обязательств, связанных с использованием указанных кредитов.</w:t>
      </w:r>
    </w:p>
    <w:p w:rsidR="007808FA" w:rsidRDefault="00FD7788" w:rsidP="007808F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08FA">
        <w:rPr>
          <w:rFonts w:ascii="Times New Roman" w:hAnsi="Times New Roman"/>
          <w:sz w:val="28"/>
          <w:szCs w:val="28"/>
        </w:rPr>
        <w:t>7. 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дорожного фонда в очередном финансовом году путем внесения изменений в решение Совета Нерчинского муниципального округа Забайкальского края о бюджете муниципального округа на очередной финансовый год и на плановый период. В случае принятия вышеуказанных изменений в решение Совета Нерчинского муниципального округа Забайкальского края и бюджетную роспись главного распорядителя средств бюджета муниципального округа, приводящих к необходимости внесения изменений в соответствующую муниципальную целевую программу по обеспечению сохранности автомобильных дорог Нерчинского муниципального округа Забайкальского края, такое внесение изменений осуществляется в порядке, установленном порядком о формировании и реализации муниципальных целевых программ, не позднее двух месяцев после принятия вышеуказанных изменений.</w:t>
      </w:r>
    </w:p>
    <w:p w:rsidR="007808FA" w:rsidRDefault="00FD7788" w:rsidP="007808F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08FA">
        <w:rPr>
          <w:rFonts w:ascii="Times New Roman" w:hAnsi="Times New Roman"/>
          <w:sz w:val="28"/>
          <w:szCs w:val="28"/>
        </w:rPr>
        <w:t>8. Перечисления безвозмездных поступлений от физического или юридического лица на финансовое обеспечение дорожной деятельности, в том числе добровольные пожертвования в отношении автомобильных дорог общего пользования местного значения, определенные источниками формирования муниципального дорожного фонда, подлежат учету в доходах бюджета муниципального округа в соответствии с кодами бюджетной классификации. Такие безвозмездные поступления от физических и юридических лиц направляются на увеличение бюджетных ассигнований муниципального дорожного фонда путем внесения изменений в бюджетную роспись главного распорядителя средств бюджета муниципального округа после подтверждения поступления средств финансовым органом, осуществляющим учет доходов бюджета, установленных в качестве источников формирования муниципального дорожного фонда.</w:t>
      </w:r>
    </w:p>
    <w:p w:rsidR="007808FA" w:rsidRDefault="00FD7788" w:rsidP="007808F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08FA">
        <w:rPr>
          <w:rFonts w:ascii="Times New Roman" w:hAnsi="Times New Roman"/>
          <w:sz w:val="28"/>
          <w:szCs w:val="28"/>
        </w:rPr>
        <w:t>9. Поступившие в муниципальный дорожный фонд целевые добровольные взносы могут использоваться по желанию их благотворителей, если это не противоречит настоящему Положению.</w:t>
      </w:r>
    </w:p>
    <w:p w:rsidR="007808FA" w:rsidRDefault="007808FA" w:rsidP="007808F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FD7788" w:rsidRPr="007808FA">
        <w:rPr>
          <w:rFonts w:ascii="Times New Roman" w:hAnsi="Times New Roman"/>
          <w:sz w:val="28"/>
          <w:szCs w:val="28"/>
        </w:rPr>
        <w:t>10. Средства муниципального дорожного фонда имеют целевое значение и не подлежат изъятию либо расходованию на цели, не соответствующие их назначению.</w:t>
      </w:r>
    </w:p>
    <w:p w:rsidR="007808FA" w:rsidRDefault="007808FA" w:rsidP="007808F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08FA">
        <w:rPr>
          <w:rFonts w:ascii="Times New Roman" w:hAnsi="Times New Roman"/>
          <w:sz w:val="28"/>
          <w:szCs w:val="28"/>
        </w:rPr>
        <w:t xml:space="preserve">         </w:t>
      </w:r>
      <w:r w:rsidR="00FD7788" w:rsidRPr="007808FA">
        <w:rPr>
          <w:rFonts w:ascii="Times New Roman" w:hAnsi="Times New Roman"/>
          <w:sz w:val="28"/>
          <w:szCs w:val="28"/>
        </w:rPr>
        <w:t xml:space="preserve">11. Сведения об исполнении бюджетных ассигнований муниципального дорожного фонда формируется в составе бюджетной отчетности об исполнении бюджета муниципального округа и предоставляется в Совет </w:t>
      </w:r>
      <w:r w:rsidR="00CC7E8F" w:rsidRPr="007808FA">
        <w:rPr>
          <w:rFonts w:ascii="Times New Roman" w:hAnsi="Times New Roman"/>
          <w:sz w:val="28"/>
          <w:szCs w:val="28"/>
        </w:rPr>
        <w:lastRenderedPageBreak/>
        <w:t>Нерчинского</w:t>
      </w:r>
      <w:r w:rsidR="00FD7788" w:rsidRPr="007808FA">
        <w:rPr>
          <w:rFonts w:ascii="Times New Roman" w:hAnsi="Times New Roman"/>
          <w:sz w:val="28"/>
          <w:szCs w:val="28"/>
        </w:rPr>
        <w:t xml:space="preserve"> муниципального округа </w:t>
      </w:r>
      <w:r w:rsidR="00CC7E8F" w:rsidRPr="007808FA">
        <w:rPr>
          <w:rFonts w:ascii="Times New Roman" w:hAnsi="Times New Roman"/>
          <w:sz w:val="28"/>
          <w:szCs w:val="28"/>
        </w:rPr>
        <w:t>Забайкальского края</w:t>
      </w:r>
      <w:r w:rsidR="00FD7788" w:rsidRPr="007808FA">
        <w:rPr>
          <w:rFonts w:ascii="Times New Roman" w:hAnsi="Times New Roman"/>
          <w:sz w:val="28"/>
          <w:szCs w:val="28"/>
        </w:rPr>
        <w:t xml:space="preserve"> в составе проекта решения об исполнении бюджета муниципального округа за отчетный финансовый год.</w:t>
      </w:r>
    </w:p>
    <w:p w:rsidR="00FD7788" w:rsidRPr="007808FA" w:rsidRDefault="007808FA" w:rsidP="007808F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FD7788" w:rsidRPr="007808FA">
        <w:rPr>
          <w:rFonts w:ascii="Times New Roman" w:hAnsi="Times New Roman"/>
          <w:sz w:val="28"/>
          <w:szCs w:val="28"/>
        </w:rPr>
        <w:t>1</w:t>
      </w:r>
      <w:r w:rsidR="00CC7E8F" w:rsidRPr="007808FA">
        <w:rPr>
          <w:rFonts w:ascii="Times New Roman" w:hAnsi="Times New Roman"/>
          <w:sz w:val="28"/>
          <w:szCs w:val="28"/>
        </w:rPr>
        <w:t>2</w:t>
      </w:r>
      <w:r w:rsidR="00FD7788" w:rsidRPr="007808FA">
        <w:rPr>
          <w:rFonts w:ascii="Times New Roman" w:hAnsi="Times New Roman"/>
          <w:sz w:val="28"/>
          <w:szCs w:val="28"/>
        </w:rPr>
        <w:t xml:space="preserve">. Контроль формировании, учета и расходования средств дорожного фонда осуществляется уполномоченными органами местного самоуправления </w:t>
      </w:r>
      <w:r w:rsidR="00CC7E8F" w:rsidRPr="007808FA">
        <w:rPr>
          <w:rFonts w:ascii="Times New Roman" w:hAnsi="Times New Roman"/>
          <w:sz w:val="28"/>
          <w:szCs w:val="28"/>
        </w:rPr>
        <w:t>Нерчинского</w:t>
      </w:r>
      <w:r w:rsidR="00FD7788" w:rsidRPr="007808FA">
        <w:rPr>
          <w:rFonts w:ascii="Times New Roman" w:hAnsi="Times New Roman"/>
          <w:sz w:val="28"/>
          <w:szCs w:val="28"/>
        </w:rPr>
        <w:t xml:space="preserve"> муниципального округа в соответствии с действующим законодательством.</w:t>
      </w:r>
    </w:p>
    <w:p w:rsidR="00B53C6B" w:rsidRDefault="00B53C6B" w:rsidP="0086222D">
      <w:pPr>
        <w:jc w:val="center"/>
        <w:rPr>
          <w:rFonts w:ascii="Times New Roman" w:hAnsi="Times New Roman"/>
          <w:sz w:val="28"/>
          <w:szCs w:val="28"/>
        </w:rPr>
      </w:pPr>
    </w:p>
    <w:p w:rsidR="0086222D" w:rsidRPr="0086222D" w:rsidRDefault="0086222D" w:rsidP="0086222D">
      <w:pPr>
        <w:jc w:val="center"/>
        <w:rPr>
          <w:rFonts w:ascii="Times New Roman" w:hAnsi="Times New Roman"/>
          <w:sz w:val="28"/>
          <w:szCs w:val="28"/>
        </w:rPr>
      </w:pPr>
      <w:r w:rsidRPr="0086222D">
        <w:rPr>
          <w:rFonts w:ascii="Times New Roman" w:hAnsi="Times New Roman"/>
          <w:sz w:val="28"/>
          <w:szCs w:val="28"/>
        </w:rPr>
        <w:t>________________________________</w:t>
      </w:r>
    </w:p>
    <w:p w:rsidR="0086222D" w:rsidRDefault="0086222D"/>
    <w:sectPr w:rsidR="0086222D" w:rsidSect="001959C1">
      <w:footerReference w:type="default" r:id="rId9"/>
      <w:pgSz w:w="11906" w:h="16838"/>
      <w:pgMar w:top="851" w:right="624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078" w:rsidRDefault="00086078" w:rsidP="0042672C">
      <w:pPr>
        <w:spacing w:after="0" w:line="240" w:lineRule="auto"/>
      </w:pPr>
      <w:r>
        <w:separator/>
      </w:r>
    </w:p>
  </w:endnote>
  <w:endnote w:type="continuationSeparator" w:id="0">
    <w:p w:rsidR="00086078" w:rsidRDefault="00086078" w:rsidP="00426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8527702"/>
      <w:docPartObj>
        <w:docPartGallery w:val="Page Numbers (Bottom of Page)"/>
        <w:docPartUnique/>
      </w:docPartObj>
    </w:sdtPr>
    <w:sdtEndPr/>
    <w:sdtContent>
      <w:p w:rsidR="001959C1" w:rsidRDefault="001959C1">
        <w:pPr>
          <w:pStyle w:val="a8"/>
          <w:jc w:val="center"/>
        </w:pPr>
        <w:r w:rsidRPr="001959C1">
          <w:rPr>
            <w:rFonts w:ascii="Times New Roman" w:hAnsi="Times New Roman"/>
          </w:rPr>
          <w:fldChar w:fldCharType="begin"/>
        </w:r>
        <w:r w:rsidRPr="001959C1">
          <w:rPr>
            <w:rFonts w:ascii="Times New Roman" w:hAnsi="Times New Roman"/>
          </w:rPr>
          <w:instrText>PAGE   \* MERGEFORMAT</w:instrText>
        </w:r>
        <w:r w:rsidRPr="001959C1">
          <w:rPr>
            <w:rFonts w:ascii="Times New Roman" w:hAnsi="Times New Roman"/>
          </w:rPr>
          <w:fldChar w:fldCharType="separate"/>
        </w:r>
        <w:r w:rsidR="007A5BB3">
          <w:rPr>
            <w:rFonts w:ascii="Times New Roman" w:hAnsi="Times New Roman"/>
            <w:noProof/>
          </w:rPr>
          <w:t>3</w:t>
        </w:r>
        <w:r w:rsidRPr="001959C1">
          <w:rPr>
            <w:rFonts w:ascii="Times New Roman" w:hAnsi="Times New Roman"/>
          </w:rPr>
          <w:fldChar w:fldCharType="end"/>
        </w:r>
      </w:p>
    </w:sdtContent>
  </w:sdt>
  <w:p w:rsidR="002E5CB5" w:rsidRDefault="002E5CB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078" w:rsidRDefault="00086078" w:rsidP="0042672C">
      <w:pPr>
        <w:spacing w:after="0" w:line="240" w:lineRule="auto"/>
      </w:pPr>
      <w:r>
        <w:separator/>
      </w:r>
    </w:p>
  </w:footnote>
  <w:footnote w:type="continuationSeparator" w:id="0">
    <w:p w:rsidR="00086078" w:rsidRDefault="00086078" w:rsidP="004267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3C703A"/>
    <w:multiLevelType w:val="hybridMultilevel"/>
    <w:tmpl w:val="5782AC0A"/>
    <w:lvl w:ilvl="0" w:tplc="55ECB0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6C45439"/>
    <w:multiLevelType w:val="hybridMultilevel"/>
    <w:tmpl w:val="EC2867B8"/>
    <w:lvl w:ilvl="0" w:tplc="C1F0B0BE">
      <w:start w:val="1"/>
      <w:numFmt w:val="decimal"/>
      <w:lvlText w:val="%1."/>
      <w:lvlJc w:val="left"/>
      <w:pPr>
        <w:ind w:left="1024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EA82DB5"/>
    <w:multiLevelType w:val="hybridMultilevel"/>
    <w:tmpl w:val="7D8E5708"/>
    <w:lvl w:ilvl="0" w:tplc="157450F6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0B3146"/>
    <w:multiLevelType w:val="hybridMultilevel"/>
    <w:tmpl w:val="DB9CB310"/>
    <w:lvl w:ilvl="0" w:tplc="BEECF8DC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17D"/>
    <w:rsid w:val="00051F24"/>
    <w:rsid w:val="000630A8"/>
    <w:rsid w:val="00086078"/>
    <w:rsid w:val="001221AA"/>
    <w:rsid w:val="001959C1"/>
    <w:rsid w:val="001C4D7E"/>
    <w:rsid w:val="001F4970"/>
    <w:rsid w:val="002D5DD3"/>
    <w:rsid w:val="002E5CB5"/>
    <w:rsid w:val="003225DD"/>
    <w:rsid w:val="003B01EA"/>
    <w:rsid w:val="00422354"/>
    <w:rsid w:val="0042672C"/>
    <w:rsid w:val="004A6BD8"/>
    <w:rsid w:val="00540D27"/>
    <w:rsid w:val="006820D8"/>
    <w:rsid w:val="006A1F74"/>
    <w:rsid w:val="006B22C0"/>
    <w:rsid w:val="006F6D75"/>
    <w:rsid w:val="007808FA"/>
    <w:rsid w:val="007A5BB3"/>
    <w:rsid w:val="0086222D"/>
    <w:rsid w:val="008862BD"/>
    <w:rsid w:val="0090037A"/>
    <w:rsid w:val="00B53C6B"/>
    <w:rsid w:val="00BC74D0"/>
    <w:rsid w:val="00C335A2"/>
    <w:rsid w:val="00CC7E8F"/>
    <w:rsid w:val="00E02ABE"/>
    <w:rsid w:val="00EC017D"/>
    <w:rsid w:val="00F938A4"/>
    <w:rsid w:val="00FD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D195C6-312D-4D98-B06C-0400155EE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22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22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1F497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kern w:val="2"/>
      <w:sz w:val="24"/>
      <w:szCs w:val="24"/>
      <w:lang w:eastAsia="ru-RU"/>
      <w14:ligatures w14:val="standardContextual"/>
    </w:rPr>
  </w:style>
  <w:style w:type="paragraph" w:styleId="a4">
    <w:name w:val="List Paragraph"/>
    <w:basedOn w:val="a"/>
    <w:uiPriority w:val="34"/>
    <w:qFormat/>
    <w:rsid w:val="003B01EA"/>
    <w:pPr>
      <w:ind w:left="720"/>
      <w:contextualSpacing/>
    </w:pPr>
  </w:style>
  <w:style w:type="paragraph" w:customStyle="1" w:styleId="ConsPlusNormal">
    <w:name w:val="ConsPlusNormal"/>
    <w:rsid w:val="003B01EA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kern w:val="2"/>
      <w:sz w:val="24"/>
      <w:szCs w:val="24"/>
      <w:lang w:eastAsia="ru-RU"/>
      <w14:ligatures w14:val="standardContextual"/>
    </w:rPr>
  </w:style>
  <w:style w:type="character" w:styleId="a5">
    <w:name w:val="Hyperlink"/>
    <w:basedOn w:val="a0"/>
    <w:uiPriority w:val="99"/>
    <w:unhideWhenUsed/>
    <w:rsid w:val="00422354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4267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672C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4267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672C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22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225D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basedOn w:val="a"/>
    <w:link w:val="ad"/>
    <w:uiPriority w:val="1"/>
    <w:qFormat/>
    <w:rsid w:val="0090037A"/>
    <w:pPr>
      <w:spacing w:after="0" w:line="240" w:lineRule="auto"/>
    </w:pPr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character" w:customStyle="1" w:styleId="ad">
    <w:name w:val="Без интервала Знак"/>
    <w:link w:val="ac"/>
    <w:uiPriority w:val="1"/>
    <w:locked/>
    <w:rsid w:val="0090037A"/>
    <w:rPr>
      <w:i/>
      <w:iCs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0021&amp;date=25.06.202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39018-3839-46D1-9D6C-454D143F0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7</Pages>
  <Words>2287</Words>
  <Characters>13042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ГершеновичТС</cp:lastModifiedBy>
  <cp:revision>6</cp:revision>
  <cp:lastPrinted>2026-05-28T07:29:00Z</cp:lastPrinted>
  <dcterms:created xsi:type="dcterms:W3CDTF">2026-05-14T06:21:00Z</dcterms:created>
  <dcterms:modified xsi:type="dcterms:W3CDTF">2026-06-04T07:11:00Z</dcterms:modified>
</cp:coreProperties>
</file>